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D01579" w:rsidRDefault="00C0370A">
      <w:pPr>
        <w:spacing w:line="240" w:lineRule="auto"/>
        <w:jc w:val="center"/>
        <w:rPr>
          <w:rFonts w:ascii="PT Astra Serif" w:eastAsia="Times New Roman" w:hAnsi="PT Astra Serif" w:cs="Times New Roman"/>
          <w:b/>
          <w:spacing w:val="56"/>
          <w:sz w:val="28"/>
          <w:szCs w:val="2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Pr="006B25E4" w:rsidRDefault="006B25E4" w:rsidP="006B25E4">
      <w:pPr>
        <w:tabs>
          <w:tab w:val="left" w:pos="7560"/>
        </w:tabs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   </w:t>
      </w:r>
      <w:bookmarkStart w:id="0" w:name="_GoBack"/>
      <w:bookmarkEnd w:id="0"/>
      <w:r w:rsidRPr="006B25E4">
        <w:rPr>
          <w:rFonts w:ascii="PT Astra Serif" w:eastAsia="Times New Roman" w:hAnsi="PT Astra Serif" w:cs="Times New Roman"/>
          <w:sz w:val="28"/>
          <w:szCs w:val="28"/>
        </w:rPr>
        <w:t>проект</w:t>
      </w: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EA3C27" w:rsidRDefault="00EA3C27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B01F9" w:rsidRDefault="003B01F9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5602C" w:rsidRDefault="0045602C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 внесении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>изменени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>й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администрации города Тулы  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0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5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.0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3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.20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22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115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C0370A" w:rsidRDefault="00C0370A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C834F9" w:rsidRPr="00DD0C73" w:rsidRDefault="00C834F9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733A02" w:rsidRPr="00C05A1B" w:rsidRDefault="00D9641F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В соответствии с</w:t>
      </w:r>
      <w:r w:rsidR="00831D21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Федеральным законом от 27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июля 2010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="00986323" w:rsidRPr="00DD0C73">
        <w:rPr>
          <w:rFonts w:ascii="PT Astra Serif" w:eastAsia="Segoe UI Symbol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210-ФЗ «Об организации предоставления государственных и муниципальных услуг», Федеральным законом от 6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октября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2003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на основании Устава муниципального образования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 xml:space="preserve"> городской округ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город Тула 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администрация города Тулы ПОСТАНОВЛЯЕТ:</w:t>
      </w:r>
    </w:p>
    <w:p w:rsidR="00364B8C" w:rsidRPr="00C05A1B" w:rsidRDefault="00733A0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1.</w:t>
      </w:r>
      <w:r w:rsidR="00346164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7F38A2">
        <w:rPr>
          <w:rFonts w:ascii="PT Astra Serif" w:eastAsia="Times New Roman" w:hAnsi="PT Astra Serif" w:cs="Times New Roman"/>
          <w:sz w:val="28"/>
          <w:szCs w:val="28"/>
        </w:rPr>
        <w:t xml:space="preserve">Утвердить изменения, которые </w:t>
      </w:r>
      <w:r w:rsidR="007F38A2" w:rsidRPr="00BC0408">
        <w:rPr>
          <w:rFonts w:ascii="PT Astra Serif" w:eastAsia="Times New Roman" w:hAnsi="PT Astra Serif" w:cs="Times New Roman"/>
          <w:sz w:val="28"/>
          <w:szCs w:val="28"/>
        </w:rPr>
        <w:t xml:space="preserve">вносятся в </w:t>
      </w:r>
      <w:r w:rsidR="00FF57F0" w:rsidRPr="00BC0408">
        <w:rPr>
          <w:rFonts w:ascii="PT Astra Serif" w:eastAsia="Times New Roman" w:hAnsi="PT Astra Serif" w:cs="Times New Roman"/>
          <w:sz w:val="28"/>
          <w:szCs w:val="28"/>
        </w:rPr>
        <w:t>п</w:t>
      </w:r>
      <w:r w:rsidR="0043244E" w:rsidRPr="00BC0408">
        <w:rPr>
          <w:rFonts w:ascii="PT Astra Serif" w:eastAsia="Times New Roman" w:hAnsi="PT Astra Serif" w:cs="Times New Roman"/>
          <w:sz w:val="28"/>
          <w:szCs w:val="28"/>
        </w:rPr>
        <w:t>остановление администрации города Тулы</w:t>
      </w:r>
      <w:r w:rsidR="00D22956" w:rsidRPr="00BC0408">
        <w:rPr>
          <w:rFonts w:ascii="PT Astra Serif" w:hAnsi="PT Astra Serif"/>
          <w:sz w:val="28"/>
          <w:szCs w:val="28"/>
        </w:rPr>
        <w:t xml:space="preserve"> 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>от 0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5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>.0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3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>.20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22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11</w:t>
      </w:r>
      <w:r w:rsidR="00D01579" w:rsidRPr="00BC0408">
        <w:rPr>
          <w:rFonts w:ascii="PT Astra Serif" w:eastAsia="Times New Roman" w:hAnsi="PT Astra Serif" w:cs="Times New Roman"/>
          <w:sz w:val="28"/>
          <w:szCs w:val="28"/>
        </w:rPr>
        <w:t>5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 xml:space="preserve"> «Об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Признание садового дома жилым домом и жилого дома садовым домом на территории муниципального образования город Тула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»</w:t>
      </w:r>
      <w:r w:rsidR="007F38A2">
        <w:rPr>
          <w:rFonts w:ascii="PT Astra Serif" w:eastAsia="Times New Roman" w:hAnsi="PT Astra Serif" w:cs="Times New Roman"/>
          <w:sz w:val="28"/>
          <w:szCs w:val="28"/>
        </w:rPr>
        <w:t xml:space="preserve"> (приложение).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7F38A2" w:rsidRPr="00C05A1B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7F38A2" w:rsidRPr="00DD0C73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3. Постановление вступае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т в силу со дня официального опубликования. </w:t>
      </w: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Pr="00DD0C73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Глава администрации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                                                И.И. Беспалов </w:t>
      </w: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Приложение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к постановлению 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lastRenderedPageBreak/>
        <w:t>администрации города Тулы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от ____________ №____</w:t>
      </w: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Pr="00BC0408" w:rsidRDefault="007F38A2" w:rsidP="007F38A2">
      <w:pPr>
        <w:tabs>
          <w:tab w:val="left" w:pos="9498"/>
        </w:tabs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>Изменения, которые вносятся в постановление администрации города Тулы от 05.03.2022 № 11</w:t>
      </w:r>
      <w:r w:rsidR="00C92DBB" w:rsidRPr="00BC0408">
        <w:rPr>
          <w:rFonts w:ascii="PT Astra Serif" w:eastAsia="Times New Roman" w:hAnsi="PT Astra Serif" w:cs="Times New Roman"/>
          <w:sz w:val="28"/>
          <w:szCs w:val="28"/>
        </w:rPr>
        <w:t>5</w:t>
      </w: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«Признание садового дома жилым домом и жилого дома садовым домом на территории муниципального образования город Тула»</w:t>
      </w:r>
    </w:p>
    <w:p w:rsidR="007F38A2" w:rsidRPr="00BC0408" w:rsidRDefault="007F38A2" w:rsidP="007F38A2">
      <w:pPr>
        <w:tabs>
          <w:tab w:val="left" w:pos="9498"/>
        </w:tabs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DE4AAF" w:rsidRPr="00BC0408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proofErr w:type="gramStart"/>
      <w:r w:rsidR="00D01579" w:rsidRPr="00BC0408">
        <w:rPr>
          <w:rFonts w:ascii="PT Astra Serif" w:eastAsia="Times New Roman" w:hAnsi="PT Astra Serif" w:cs="Times New Roman"/>
          <w:sz w:val="28"/>
          <w:szCs w:val="28"/>
        </w:rPr>
        <w:t>В</w:t>
      </w:r>
      <w:proofErr w:type="gramEnd"/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преамбуле </w:t>
      </w:r>
      <w:r w:rsidR="00FF57F0" w:rsidRPr="00BC0408">
        <w:rPr>
          <w:rFonts w:ascii="PT Astra Serif" w:eastAsia="Times New Roman" w:hAnsi="PT Astra Serif" w:cs="Times New Roman"/>
          <w:sz w:val="28"/>
          <w:szCs w:val="28"/>
        </w:rPr>
        <w:t>п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остановления после </w:t>
      </w:r>
      <w:r w:rsidR="00340843" w:rsidRPr="00BC0408">
        <w:rPr>
          <w:rFonts w:ascii="PT Astra Serif" w:eastAsia="Times New Roman" w:hAnsi="PT Astra Serif" w:cs="Times New Roman"/>
          <w:sz w:val="28"/>
          <w:szCs w:val="28"/>
        </w:rPr>
        <w:t>слов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«на основании Устава муниципального образования</w:t>
      </w:r>
      <w:r w:rsidR="00D01579" w:rsidRPr="00BC0408">
        <w:rPr>
          <w:rFonts w:ascii="PT Astra Serif" w:eastAsia="Times New Roman" w:hAnsi="PT Astra Serif" w:cs="Times New Roman"/>
          <w:sz w:val="28"/>
          <w:szCs w:val="28"/>
        </w:rPr>
        <w:t>»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дополнить </w:t>
      </w:r>
      <w:r w:rsidR="00340843" w:rsidRPr="00BC0408">
        <w:rPr>
          <w:rFonts w:ascii="PT Astra Serif" w:eastAsia="Times New Roman" w:hAnsi="PT Astra Serif" w:cs="Times New Roman"/>
          <w:sz w:val="28"/>
          <w:szCs w:val="28"/>
        </w:rPr>
        <w:t>словами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«городской округ»;</w:t>
      </w:r>
    </w:p>
    <w:p w:rsidR="00595478" w:rsidRPr="00BC0408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>2)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7F38A2" w:rsidRPr="00BC0408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приложении к </w:t>
      </w:r>
      <w:r w:rsidR="004C0187" w:rsidRPr="00BC0408">
        <w:rPr>
          <w:rFonts w:ascii="PT Astra Serif" w:eastAsia="Times New Roman" w:hAnsi="PT Astra Serif" w:cs="Times New Roman"/>
          <w:sz w:val="28"/>
          <w:szCs w:val="28"/>
        </w:rPr>
        <w:t>п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остановлению</w:t>
      </w:r>
      <w:r w:rsidRPr="00BC0408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C44D2C" w:rsidRPr="00BC0408" w:rsidRDefault="009C1DD1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а) </w:t>
      </w:r>
      <w:r w:rsidR="00C44D2C" w:rsidRPr="00BC0408">
        <w:rPr>
          <w:rFonts w:ascii="PT Astra Serif" w:eastAsia="Times New Roman" w:hAnsi="PT Astra Serif" w:cs="Times New Roman"/>
          <w:sz w:val="28"/>
          <w:szCs w:val="28"/>
        </w:rPr>
        <w:t xml:space="preserve">в разделе </w:t>
      </w:r>
      <w:r w:rsidR="00C44D2C" w:rsidRPr="00BC0408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="00C44D2C" w:rsidRPr="00BC0408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011260" w:rsidRPr="00BC0408" w:rsidRDefault="009C1DD1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наименование подраздела 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«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2.5. Н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ормативны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е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правовы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е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акт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ы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, регулирующи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е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предоставление муниципальной услуг</w:t>
      </w:r>
      <w:r w:rsidR="00C92DBB" w:rsidRPr="00BC0408">
        <w:rPr>
          <w:rFonts w:ascii="PT Astra Serif" w:eastAsia="Times New Roman" w:hAnsi="PT Astra Serif" w:cs="Times New Roman"/>
          <w:sz w:val="28"/>
          <w:szCs w:val="28"/>
        </w:rPr>
        <w:t>и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»</w:t>
      </w: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 исключить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;</w:t>
      </w:r>
    </w:p>
    <w:p w:rsidR="00BF6353" w:rsidRPr="00BC0408" w:rsidRDefault="00CB5544" w:rsidP="00BF6353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       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112A82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пункт </w:t>
      </w:r>
      <w:r w:rsidR="00D7098C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25</w:t>
      </w:r>
      <w:r w:rsidR="009C1DD1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исключить</w:t>
      </w:r>
      <w:r w:rsidR="00112A82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;</w:t>
      </w:r>
    </w:p>
    <w:p w:rsidR="007F38A2" w:rsidRPr="00BC0408" w:rsidRDefault="007F38A2" w:rsidP="00BF6353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ab/>
        <w:t xml:space="preserve">пункт 27 изложить в </w:t>
      </w:r>
      <w:r w:rsidR="00DF243A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новой</w:t>
      </w: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редакции: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/>
          <w:sz w:val="28"/>
          <w:szCs w:val="28"/>
        </w:rPr>
        <w:tab/>
      </w:r>
      <w:r w:rsidRPr="00BC0408">
        <w:rPr>
          <w:rFonts w:ascii="PT Astra Serif" w:eastAsia="Times New Roman" w:hAnsi="PT Astra Serif" w:cs="Times New Roman"/>
          <w:sz w:val="28"/>
          <w:szCs w:val="28"/>
        </w:rPr>
        <w:t>«27.</w:t>
      </w:r>
      <w:r w:rsidRPr="00BC0408">
        <w:rPr>
          <w:rFonts w:ascii="PT Astra Serif" w:hAnsi="PT Astra Serif" w:cs="PT Astra Serif"/>
          <w:sz w:val="28"/>
          <w:szCs w:val="28"/>
        </w:rPr>
        <w:t xml:space="preserve"> При обращении за предоставлением муниципальной услуги заявитель представляет следующие докум</w:t>
      </w:r>
      <w:r w:rsidR="00DF243A" w:rsidRPr="00BC0408">
        <w:rPr>
          <w:rFonts w:ascii="PT Astra Serif" w:hAnsi="PT Astra Serif" w:cs="PT Astra Serif"/>
          <w:sz w:val="28"/>
          <w:szCs w:val="28"/>
        </w:rPr>
        <w:t>енты: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1) правоустанавливающие документы на садовый дом в случае если право собственности заявителя на садовый дом не зарегистрировано в ЕГРН, или нотариально заверенная копия такого документа;</w:t>
      </w:r>
    </w:p>
    <w:p w:rsidR="00DF243A" w:rsidRPr="00BC0408" w:rsidRDefault="007F38A2" w:rsidP="00D01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 xml:space="preserve">2) заключение по обследованию технического состояния объекта, подтверждающего соответствие садового дома </w:t>
      </w:r>
      <w:r w:rsidR="00D01579" w:rsidRPr="00BC0408">
        <w:rPr>
          <w:rFonts w:ascii="PT Astra Serif" w:hAnsi="PT Astra Serif" w:cs="PT Astra Serif"/>
          <w:sz w:val="28"/>
          <w:szCs w:val="28"/>
        </w:rPr>
        <w:t>требованиям</w:t>
      </w:r>
      <w:r w:rsidRPr="00BC0408">
        <w:rPr>
          <w:rFonts w:ascii="PT Astra Serif" w:hAnsi="PT Astra Serif" w:cs="PT Astra Serif"/>
          <w:sz w:val="28"/>
          <w:szCs w:val="28"/>
        </w:rPr>
        <w:t xml:space="preserve"> к надежности и безопасности, установленным </w:t>
      </w:r>
      <w:hyperlink r:id="rId5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частью 2 статьи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5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, </w:t>
      </w:r>
      <w:hyperlink r:id="rId6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статьей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7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, </w:t>
      </w:r>
      <w:hyperlink r:id="rId7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статьей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8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, </w:t>
      </w:r>
      <w:hyperlink r:id="rId8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статьей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10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 Федерального закона </w:t>
      </w:r>
      <w:r w:rsidR="00D01579" w:rsidRPr="00BC0408">
        <w:rPr>
          <w:rFonts w:ascii="PT Astra Serif" w:hAnsi="PT Astra Serif" w:cs="PT Astra Serif"/>
          <w:sz w:val="28"/>
          <w:szCs w:val="28"/>
        </w:rPr>
        <w:t xml:space="preserve">от 30.12.2009 № 384-ФЗ </w:t>
      </w:r>
      <w:r w:rsidR="002A7855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Технический регламент о безопасности зданий и сооружений</w:t>
      </w:r>
      <w:r w:rsidR="002A7855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 xml:space="preserve"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при обращении за </w:t>
      </w:r>
      <w:proofErr w:type="spellStart"/>
      <w:r w:rsidRPr="00BC0408">
        <w:rPr>
          <w:rFonts w:ascii="PT Astra Serif" w:hAnsi="PT Astra Serif" w:cs="PT Astra Serif"/>
          <w:sz w:val="28"/>
          <w:szCs w:val="28"/>
        </w:rPr>
        <w:t>подуслугой</w:t>
      </w:r>
      <w:proofErr w:type="spellEnd"/>
      <w:r w:rsidRPr="00BC0408">
        <w:rPr>
          <w:rFonts w:ascii="PT Astra Serif" w:hAnsi="PT Astra Serif" w:cs="PT Astra Serif"/>
          <w:sz w:val="28"/>
          <w:szCs w:val="28"/>
        </w:rPr>
        <w:t xml:space="preserve"> </w:t>
      </w:r>
      <w:r w:rsidR="001444ED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Признание садового дома жилым домом</w:t>
      </w:r>
      <w:r w:rsidR="001444ED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>;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3) документ, подтверждающий полномочия представителя Заявителя действовать от имени Заявителя;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4) нотариально удостоверенное согласие третьих лиц на признание садового дома жилым домом в случае, если садовый дом обременен правами указанных лиц.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При подаче заявления о признании садового дома жилым домом и жилого дома садовым домом в МФЦ Заявителем предъявляется документ, удостоверяющий личность.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 xml:space="preserve">Документы направляются почтовым отправлением с объявленной ценностью при его пересылке и описью вложения, в том числе с использованием электронных носителей и (или) информационно-телекоммуникационных сетей, доступ к которым не ограничен определенным кругом лиц, включая информационно-телекоммуникационную сеть </w:t>
      </w:r>
      <w:r w:rsidR="001444ED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Интернет</w:t>
      </w:r>
      <w:r w:rsidR="001444ED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>:</w:t>
      </w:r>
    </w:p>
    <w:p w:rsidR="00DF243A" w:rsidRPr="00BC0408" w:rsidRDefault="00DF243A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посредством ЕПГУ;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lastRenderedPageBreak/>
        <w:t>иным способом, позволяющим передат</w:t>
      </w:r>
      <w:r w:rsidR="00DF243A" w:rsidRPr="00BC0408">
        <w:rPr>
          <w:rFonts w:ascii="PT Astra Serif" w:hAnsi="PT Astra Serif" w:cs="PT Astra Serif"/>
          <w:sz w:val="28"/>
          <w:szCs w:val="28"/>
        </w:rPr>
        <w:t>ь в электронном виде документы.</w:t>
      </w:r>
    </w:p>
    <w:p w:rsidR="00DF243A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Запрошенные документы (их копии или содержащиеся в них сведения) могут представляться на бумажном носителе, в форме электронного документа либо в виде заверенных упол</w:t>
      </w:r>
      <w:r>
        <w:rPr>
          <w:rFonts w:ascii="PT Astra Serif" w:hAnsi="PT Astra Serif" w:cs="PT Astra Serif"/>
          <w:sz w:val="28"/>
          <w:szCs w:val="28"/>
        </w:rPr>
        <w:t>номоченным лицом копий запрошенных документов, в том числе в форме электронного документа.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При подаче документов посредством ЕПГУ документы, требующие удостоверения подлинности, должны быть представлены в электронной форме, подписанной простой электронной подписью или усиленной </w:t>
      </w:r>
      <w:r w:rsidRPr="00BC0408">
        <w:rPr>
          <w:rFonts w:ascii="PT Astra Serif" w:hAnsi="PT Astra Serif" w:cs="PT Astra Serif"/>
          <w:sz w:val="28"/>
          <w:szCs w:val="28"/>
        </w:rPr>
        <w:t>квалифицированной подписью уполномоченного лица. Заявитель вправе представить скан-образы запрашиваемых документов с последующим очным посещением МФЦ или ведомства для установления подлинности уполномоченным сотрудником.</w:t>
      </w:r>
      <w:r w:rsidR="002A7855" w:rsidRPr="00BC0408">
        <w:rPr>
          <w:rFonts w:ascii="PT Astra Serif" w:hAnsi="PT Astra Serif" w:cs="PT Astra Serif"/>
          <w:sz w:val="28"/>
          <w:szCs w:val="28"/>
        </w:rPr>
        <w:t>»</w:t>
      </w:r>
      <w:r w:rsidR="00DF243A" w:rsidRPr="00BC0408">
        <w:rPr>
          <w:rFonts w:ascii="PT Astra Serif" w:hAnsi="PT Astra Serif" w:cs="PT Astra Serif"/>
          <w:sz w:val="28"/>
          <w:szCs w:val="28"/>
        </w:rPr>
        <w:t>;</w:t>
      </w:r>
    </w:p>
    <w:p w:rsidR="00DF243A" w:rsidRPr="00BC0408" w:rsidRDefault="00DF243A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п</w:t>
      </w:r>
      <w:r w:rsidR="002A7855" w:rsidRPr="00BC0408">
        <w:rPr>
          <w:rFonts w:ascii="PT Astra Serif" w:hAnsi="PT Astra Serif" w:cs="PT Astra Serif"/>
          <w:sz w:val="28"/>
          <w:szCs w:val="28"/>
        </w:rPr>
        <w:t xml:space="preserve">ункт 53 изложить в </w:t>
      </w:r>
      <w:r w:rsidR="001444ED" w:rsidRPr="00BC0408">
        <w:rPr>
          <w:rFonts w:ascii="PT Astra Serif" w:hAnsi="PT Astra Serif" w:cs="PT Astra Serif"/>
          <w:sz w:val="28"/>
          <w:szCs w:val="28"/>
        </w:rPr>
        <w:t>новой</w:t>
      </w:r>
      <w:r w:rsidR="002A7855" w:rsidRPr="00BC0408">
        <w:rPr>
          <w:rFonts w:ascii="PT Astra Serif" w:hAnsi="PT Astra Serif" w:cs="PT Astra Serif"/>
          <w:sz w:val="28"/>
          <w:szCs w:val="28"/>
        </w:rPr>
        <w:t xml:space="preserve"> редакции:</w:t>
      </w:r>
    </w:p>
    <w:p w:rsidR="007F38A2" w:rsidRPr="00BC0408" w:rsidRDefault="002A7855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 xml:space="preserve">«53. Предоставление муниципальной услуги в соответствии с настоящим Административным регламентом обеспечивается при обращении Заявителя в МФЦ, направлении соответствующих документов с помощью почтовой связи либо информационно-телекоммуникационных сетей общего пользования, в том числе сети </w:t>
      </w:r>
      <w:r w:rsidR="001444ED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Интернет</w:t>
      </w:r>
      <w:r w:rsidR="001444ED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>, а также с использованием ЕПГУ.»</w:t>
      </w:r>
      <w:r w:rsidR="00DF243A" w:rsidRPr="00BC0408">
        <w:rPr>
          <w:rFonts w:ascii="PT Astra Serif" w:hAnsi="PT Astra Serif" w:cs="PT Astra Serif"/>
          <w:sz w:val="28"/>
          <w:szCs w:val="28"/>
        </w:rPr>
        <w:t>;</w:t>
      </w:r>
    </w:p>
    <w:p w:rsidR="00DE4AAF" w:rsidRPr="00BC0408" w:rsidRDefault="00BF6353" w:rsidP="006679D9">
      <w:pPr>
        <w:pStyle w:val="ConsPlusTitle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="007F38A2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б) </w:t>
      </w:r>
      <w:r w:rsidR="001444ED" w:rsidRPr="00BC0408">
        <w:rPr>
          <w:rFonts w:ascii="PT Astra Serif" w:hAnsi="PT Astra Serif"/>
          <w:b w:val="0"/>
          <w:sz w:val="28"/>
          <w:szCs w:val="28"/>
        </w:rPr>
        <w:t xml:space="preserve">пункт 62 </w:t>
      </w:r>
      <w:r w:rsidR="000F7EEF" w:rsidRPr="00BC0408">
        <w:rPr>
          <w:rFonts w:ascii="PT Astra Serif" w:hAnsi="PT Astra Serif"/>
          <w:b w:val="0"/>
          <w:sz w:val="28"/>
          <w:szCs w:val="28"/>
        </w:rPr>
        <w:t>подраздела 3.3 «Описание административных процедур предоставления муниципальной услуги»</w:t>
      </w:r>
      <w:r w:rsidR="000F7EEF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2A7855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раздел</w:t>
      </w:r>
      <w:r w:rsidR="001444ED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а</w:t>
      </w:r>
      <w:r w:rsidR="002A7855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2A7855" w:rsidRPr="00BC0408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III</w:t>
      </w:r>
      <w:r w:rsidR="001444ED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исключить;</w:t>
      </w:r>
    </w:p>
    <w:p w:rsidR="00CB5544" w:rsidRPr="00BC0408" w:rsidRDefault="002A7855" w:rsidP="000F7EEF">
      <w:pPr>
        <w:pStyle w:val="ConsPlusTitle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C0408">
        <w:rPr>
          <w:rFonts w:ascii="PT Astra Serif" w:hAnsi="PT Astra Serif"/>
          <w:b w:val="0"/>
          <w:sz w:val="28"/>
          <w:szCs w:val="28"/>
        </w:rPr>
        <w:tab/>
      </w:r>
      <w:r w:rsidR="00DF243A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в</w:t>
      </w:r>
      <w:r w:rsidR="00C44D2C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)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раздел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IV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CF5DFA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="00CB5544" w:rsidRPr="00BC0408">
        <w:rPr>
          <w:rFonts w:ascii="PT Astra Serif" w:hAnsi="PT Astra Serif"/>
          <w:b w:val="0"/>
          <w:sz w:val="28"/>
          <w:szCs w:val="28"/>
        </w:rPr>
        <w:t xml:space="preserve">Формы контроля за </w:t>
      </w:r>
      <w:r w:rsidR="00DF243A" w:rsidRPr="00BC0408">
        <w:rPr>
          <w:rFonts w:ascii="PT Astra Serif" w:hAnsi="PT Astra Serif"/>
          <w:b w:val="0"/>
          <w:sz w:val="28"/>
          <w:szCs w:val="28"/>
        </w:rPr>
        <w:t>предоставлением</w:t>
      </w:r>
      <w:r w:rsidR="00CF5DFA" w:rsidRPr="00BC0408">
        <w:rPr>
          <w:rFonts w:ascii="PT Astra Serif" w:hAnsi="PT Astra Serif"/>
          <w:b w:val="0"/>
          <w:sz w:val="28"/>
          <w:szCs w:val="28"/>
        </w:rPr>
        <w:t xml:space="preserve"> </w:t>
      </w:r>
      <w:r w:rsidR="00DF243A" w:rsidRPr="00BC0408">
        <w:rPr>
          <w:rFonts w:ascii="PT Astra Serif" w:hAnsi="PT Astra Serif"/>
          <w:b w:val="0"/>
          <w:sz w:val="28"/>
          <w:szCs w:val="28"/>
        </w:rPr>
        <w:t>муниципальной услуги</w:t>
      </w:r>
      <w:r w:rsidR="00CF5DFA" w:rsidRPr="00BC0408">
        <w:rPr>
          <w:rFonts w:ascii="PT Astra Serif" w:hAnsi="PT Astra Serif"/>
          <w:b w:val="0"/>
          <w:sz w:val="28"/>
          <w:szCs w:val="28"/>
        </w:rPr>
        <w:t>»</w:t>
      </w:r>
      <w:r w:rsidR="00C57433" w:rsidRPr="00BC0408">
        <w:rPr>
          <w:rFonts w:ascii="PT Astra Serif" w:hAnsi="PT Astra Serif"/>
          <w:b w:val="0"/>
          <w:sz w:val="28"/>
          <w:szCs w:val="28"/>
        </w:rPr>
        <w:t xml:space="preserve"> </w:t>
      </w:r>
      <w:r w:rsidR="00C57433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исключить</w:t>
      </w:r>
      <w:r w:rsidR="00CF5DFA" w:rsidRPr="00BC0408">
        <w:rPr>
          <w:rFonts w:ascii="PT Astra Serif" w:hAnsi="PT Astra Serif"/>
          <w:b w:val="0"/>
          <w:sz w:val="28"/>
          <w:szCs w:val="28"/>
        </w:rPr>
        <w:t>;</w:t>
      </w:r>
      <w:r w:rsidR="00C57433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</w:p>
    <w:p w:rsidR="00364B8C" w:rsidRPr="00BC0408" w:rsidRDefault="00CF5DFA" w:rsidP="00066EE0">
      <w:pPr>
        <w:pStyle w:val="ConsPlusTitle"/>
        <w:jc w:val="both"/>
        <w:outlineLvl w:val="1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hAnsi="PT Astra Serif"/>
          <w:sz w:val="28"/>
          <w:szCs w:val="28"/>
        </w:rPr>
        <w:tab/>
      </w:r>
      <w:r w:rsidR="00DF243A" w:rsidRPr="00BC0408">
        <w:rPr>
          <w:rFonts w:ascii="PT Astra Serif" w:hAnsi="PT Astra Serif"/>
          <w:b w:val="0"/>
          <w:sz w:val="28"/>
          <w:szCs w:val="28"/>
        </w:rPr>
        <w:t>г</w:t>
      </w:r>
      <w:r w:rsidR="00C44D2C" w:rsidRPr="00BC0408">
        <w:rPr>
          <w:rFonts w:ascii="PT Astra Serif" w:hAnsi="PT Astra Serif"/>
          <w:b w:val="0"/>
          <w:sz w:val="28"/>
          <w:szCs w:val="28"/>
        </w:rPr>
        <w:t>)</w:t>
      </w:r>
      <w:r w:rsidR="00C44D2C" w:rsidRPr="00BC0408">
        <w:rPr>
          <w:rFonts w:ascii="PT Astra Serif" w:hAnsi="PT Astra Serif"/>
          <w:sz w:val="28"/>
          <w:szCs w:val="28"/>
        </w:rPr>
        <w:t xml:space="preserve">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раздел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V</w:t>
      </w:r>
      <w:r w:rsidR="00FB4694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Pr="00BC0408">
        <w:rPr>
          <w:rFonts w:ascii="PT Astra Serif" w:hAnsi="PT Astra Serif"/>
          <w:b w:val="0"/>
          <w:sz w:val="28"/>
          <w:szCs w:val="28"/>
        </w:rPr>
        <w:t>Досудебн</w:t>
      </w:r>
      <w:r w:rsidR="00DF243A" w:rsidRPr="00BC0408">
        <w:rPr>
          <w:rFonts w:ascii="PT Astra Serif" w:hAnsi="PT Astra Serif"/>
          <w:b w:val="0"/>
          <w:sz w:val="28"/>
          <w:szCs w:val="28"/>
        </w:rPr>
        <w:t>ый</w:t>
      </w:r>
      <w:r w:rsidRPr="00BC0408">
        <w:rPr>
          <w:rFonts w:ascii="PT Astra Serif" w:hAnsi="PT Astra Serif"/>
          <w:b w:val="0"/>
          <w:sz w:val="28"/>
          <w:szCs w:val="28"/>
        </w:rPr>
        <w:t xml:space="preserve"> (внесудебн</w:t>
      </w:r>
      <w:r w:rsidR="00DF243A" w:rsidRPr="00BC0408">
        <w:rPr>
          <w:rFonts w:ascii="PT Astra Serif" w:hAnsi="PT Astra Serif"/>
          <w:b w:val="0"/>
          <w:sz w:val="28"/>
          <w:szCs w:val="28"/>
        </w:rPr>
        <w:t>ый</w:t>
      </w:r>
      <w:r w:rsidRPr="00BC0408">
        <w:rPr>
          <w:rFonts w:ascii="PT Astra Serif" w:hAnsi="PT Astra Serif"/>
          <w:b w:val="0"/>
          <w:sz w:val="28"/>
          <w:szCs w:val="28"/>
        </w:rPr>
        <w:t xml:space="preserve">) </w:t>
      </w:r>
      <w:r w:rsidR="00DF243A" w:rsidRPr="00BC0408">
        <w:rPr>
          <w:rFonts w:ascii="PT Astra Serif" w:hAnsi="PT Astra Serif"/>
          <w:b w:val="0"/>
          <w:sz w:val="28"/>
          <w:szCs w:val="28"/>
        </w:rPr>
        <w:t xml:space="preserve">порядок </w:t>
      </w:r>
      <w:r w:rsidRPr="00BC0408">
        <w:rPr>
          <w:rFonts w:ascii="PT Astra Serif" w:hAnsi="PT Astra Serif"/>
          <w:b w:val="0"/>
          <w:sz w:val="28"/>
          <w:szCs w:val="28"/>
        </w:rPr>
        <w:t>обжаловани</w:t>
      </w:r>
      <w:r w:rsidR="00DF243A" w:rsidRPr="00BC0408">
        <w:rPr>
          <w:rFonts w:ascii="PT Astra Serif" w:hAnsi="PT Astra Serif"/>
          <w:b w:val="0"/>
          <w:sz w:val="28"/>
          <w:szCs w:val="28"/>
        </w:rPr>
        <w:t>я</w:t>
      </w:r>
      <w:r w:rsidRPr="00BC0408">
        <w:rPr>
          <w:rFonts w:ascii="PT Astra Serif" w:hAnsi="PT Astra Serif"/>
          <w:b w:val="0"/>
          <w:sz w:val="28"/>
          <w:szCs w:val="28"/>
        </w:rPr>
        <w:t xml:space="preserve"> решений и действий (бездействия) органа, предоставляющего муниципальную услугу, а также </w:t>
      </w:r>
      <w:r w:rsidR="00DF243A" w:rsidRPr="00BC0408">
        <w:rPr>
          <w:rFonts w:ascii="PT Astra Serif" w:hAnsi="PT Astra Serif"/>
          <w:b w:val="0"/>
          <w:sz w:val="28"/>
          <w:szCs w:val="28"/>
        </w:rPr>
        <w:t>его должностных лиц</w:t>
      </w:r>
      <w:r w:rsidRPr="00BC0408">
        <w:rPr>
          <w:rFonts w:ascii="PT Astra Serif" w:hAnsi="PT Astra Serif"/>
          <w:b w:val="0"/>
          <w:sz w:val="28"/>
          <w:szCs w:val="28"/>
        </w:rPr>
        <w:t>»</w:t>
      </w:r>
      <w:r w:rsidR="00C57433" w:rsidRPr="00BC0408">
        <w:rPr>
          <w:rFonts w:ascii="PT Astra Serif" w:hAnsi="PT Astra Serif"/>
          <w:b w:val="0"/>
          <w:sz w:val="28"/>
          <w:szCs w:val="28"/>
        </w:rPr>
        <w:t xml:space="preserve"> </w:t>
      </w:r>
      <w:r w:rsidR="00C57433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исключить</w:t>
      </w:r>
      <w:r w:rsidR="00066EE0" w:rsidRPr="00BC0408">
        <w:rPr>
          <w:rFonts w:ascii="PT Astra Serif" w:hAnsi="PT Astra Serif"/>
          <w:b w:val="0"/>
          <w:sz w:val="28"/>
          <w:szCs w:val="28"/>
        </w:rPr>
        <w:t>.</w:t>
      </w:r>
      <w:r w:rsidR="00364B8C" w:rsidRPr="00BC040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072171" w:rsidRPr="00BC0408" w:rsidRDefault="00072171" w:rsidP="00011260">
      <w:pPr>
        <w:tabs>
          <w:tab w:val="left" w:pos="949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1444ED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>_______________________________________________________</w:t>
      </w:r>
    </w:p>
    <w:sectPr w:rsidR="007F38A2" w:rsidSect="00EA3C2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02B90"/>
    <w:rsid w:val="000076C7"/>
    <w:rsid w:val="00011260"/>
    <w:rsid w:val="00066EE0"/>
    <w:rsid w:val="00072171"/>
    <w:rsid w:val="000A0D25"/>
    <w:rsid w:val="000C3DAF"/>
    <w:rsid w:val="000F7EEF"/>
    <w:rsid w:val="00112A82"/>
    <w:rsid w:val="001444ED"/>
    <w:rsid w:val="001448EE"/>
    <w:rsid w:val="00176B99"/>
    <w:rsid w:val="00241CF5"/>
    <w:rsid w:val="002A012C"/>
    <w:rsid w:val="002A6EFE"/>
    <w:rsid w:val="002A7855"/>
    <w:rsid w:val="002D4240"/>
    <w:rsid w:val="002E50A1"/>
    <w:rsid w:val="002F33A1"/>
    <w:rsid w:val="002F6D72"/>
    <w:rsid w:val="00340843"/>
    <w:rsid w:val="00346164"/>
    <w:rsid w:val="0035158A"/>
    <w:rsid w:val="00364B8C"/>
    <w:rsid w:val="003925BC"/>
    <w:rsid w:val="003A6937"/>
    <w:rsid w:val="003B01F9"/>
    <w:rsid w:val="003B2352"/>
    <w:rsid w:val="003F4F92"/>
    <w:rsid w:val="00411349"/>
    <w:rsid w:val="0041690B"/>
    <w:rsid w:val="0043244E"/>
    <w:rsid w:val="0045602C"/>
    <w:rsid w:val="004C0187"/>
    <w:rsid w:val="00522A71"/>
    <w:rsid w:val="00587E28"/>
    <w:rsid w:val="00595478"/>
    <w:rsid w:val="00595A5D"/>
    <w:rsid w:val="005A07C0"/>
    <w:rsid w:val="005A5DC5"/>
    <w:rsid w:val="005E0863"/>
    <w:rsid w:val="005F5E44"/>
    <w:rsid w:val="006414E9"/>
    <w:rsid w:val="00656401"/>
    <w:rsid w:val="006679D9"/>
    <w:rsid w:val="00671ECD"/>
    <w:rsid w:val="00681349"/>
    <w:rsid w:val="00694E8E"/>
    <w:rsid w:val="006A5DBC"/>
    <w:rsid w:val="006B25E4"/>
    <w:rsid w:val="006B4FFA"/>
    <w:rsid w:val="006F43D0"/>
    <w:rsid w:val="00731C69"/>
    <w:rsid w:val="00733A02"/>
    <w:rsid w:val="00736147"/>
    <w:rsid w:val="00754A9B"/>
    <w:rsid w:val="00767AA3"/>
    <w:rsid w:val="00771424"/>
    <w:rsid w:val="00796715"/>
    <w:rsid w:val="007A7916"/>
    <w:rsid w:val="007B325E"/>
    <w:rsid w:val="007F38A2"/>
    <w:rsid w:val="00815C1E"/>
    <w:rsid w:val="00831D21"/>
    <w:rsid w:val="00841CC1"/>
    <w:rsid w:val="00865713"/>
    <w:rsid w:val="008C0887"/>
    <w:rsid w:val="008F3298"/>
    <w:rsid w:val="00962C88"/>
    <w:rsid w:val="00976D72"/>
    <w:rsid w:val="00986323"/>
    <w:rsid w:val="009B337A"/>
    <w:rsid w:val="009C1DD1"/>
    <w:rsid w:val="009F249D"/>
    <w:rsid w:val="00A17381"/>
    <w:rsid w:val="00A33C35"/>
    <w:rsid w:val="00A71B1F"/>
    <w:rsid w:val="00A74282"/>
    <w:rsid w:val="00A80059"/>
    <w:rsid w:val="00B114A8"/>
    <w:rsid w:val="00B332EB"/>
    <w:rsid w:val="00B430FE"/>
    <w:rsid w:val="00B56171"/>
    <w:rsid w:val="00B610D3"/>
    <w:rsid w:val="00B844C9"/>
    <w:rsid w:val="00BC0408"/>
    <w:rsid w:val="00BF0C38"/>
    <w:rsid w:val="00BF6353"/>
    <w:rsid w:val="00C026F7"/>
    <w:rsid w:val="00C0370A"/>
    <w:rsid w:val="00C05A1B"/>
    <w:rsid w:val="00C40968"/>
    <w:rsid w:val="00C44D2C"/>
    <w:rsid w:val="00C5011F"/>
    <w:rsid w:val="00C55209"/>
    <w:rsid w:val="00C57433"/>
    <w:rsid w:val="00C76494"/>
    <w:rsid w:val="00C834F9"/>
    <w:rsid w:val="00C90F37"/>
    <w:rsid w:val="00C92DBB"/>
    <w:rsid w:val="00C95DBA"/>
    <w:rsid w:val="00CA7933"/>
    <w:rsid w:val="00CB3DA6"/>
    <w:rsid w:val="00CB5544"/>
    <w:rsid w:val="00CF5DFA"/>
    <w:rsid w:val="00D01579"/>
    <w:rsid w:val="00D2175C"/>
    <w:rsid w:val="00D22956"/>
    <w:rsid w:val="00D534E6"/>
    <w:rsid w:val="00D65F7A"/>
    <w:rsid w:val="00D67454"/>
    <w:rsid w:val="00D7098C"/>
    <w:rsid w:val="00D72579"/>
    <w:rsid w:val="00D77F1B"/>
    <w:rsid w:val="00D921F0"/>
    <w:rsid w:val="00D9641F"/>
    <w:rsid w:val="00DB5F2F"/>
    <w:rsid w:val="00DC3E40"/>
    <w:rsid w:val="00DD0C73"/>
    <w:rsid w:val="00DD7127"/>
    <w:rsid w:val="00DE0BE1"/>
    <w:rsid w:val="00DE4AAF"/>
    <w:rsid w:val="00DF243A"/>
    <w:rsid w:val="00E368DD"/>
    <w:rsid w:val="00E45CBE"/>
    <w:rsid w:val="00E53AA3"/>
    <w:rsid w:val="00EA3C27"/>
    <w:rsid w:val="00EB2A9A"/>
    <w:rsid w:val="00F1188F"/>
    <w:rsid w:val="00F570D5"/>
    <w:rsid w:val="00FB42AF"/>
    <w:rsid w:val="00FB4694"/>
    <w:rsid w:val="00FB7FCD"/>
    <w:rsid w:val="00FD1FFD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E945"/>
  <w15:docId w15:val="{0E90D117-746E-411B-9F70-5E6B7F86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CF5D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6">
    <w:name w:val="annotation reference"/>
    <w:basedOn w:val="a0"/>
    <w:uiPriority w:val="99"/>
    <w:semiHidden/>
    <w:unhideWhenUsed/>
    <w:rsid w:val="007967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67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671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67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6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0&amp;dst=1001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0&amp;dst=1001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1020&amp;dst=100099" TargetMode="External"/><Relationship Id="rId5" Type="http://schemas.openxmlformats.org/officeDocument/2006/relationships/hyperlink" Target="https://login.consultant.ru/link/?req=doc&amp;base=LAW&amp;n=471020&amp;dst=10008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Петрухина Инна Юрьевна</dc:creator>
  <cp:lastModifiedBy>Кузина Татьяна Викторовна</cp:lastModifiedBy>
  <cp:revision>4</cp:revision>
  <cp:lastPrinted>2025-04-08T07:21:00Z</cp:lastPrinted>
  <dcterms:created xsi:type="dcterms:W3CDTF">2025-06-24T08:17:00Z</dcterms:created>
  <dcterms:modified xsi:type="dcterms:W3CDTF">2025-06-25T12:39:00Z</dcterms:modified>
</cp:coreProperties>
</file>